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GOPALSWAMY SUDHIR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5701 NORTH PIMA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SCOTTSDALE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ON SEMICONDUCTOR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Group President, AMG &amp; ISG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20"/>
        <w:gridCol w:w="466"/>
        <w:gridCol w:w="639"/>
        <w:gridCol w:w="1214"/>
        <w:gridCol w:w="1013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05/26/2026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127</w:t>
            </w:r>
            <w:r>
              <w:rPr/>
              <w:t xml:space="preserve"> </w:t>
            </w:r>
          </w:p>
        </w:tc>
        <w:tc>
          <w:tcPr>
            <w:tcW w:w="12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173,588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to cover taxes due upon the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an additional 115 shares that were acquired by the Reporting Person under the Issuer's Employee Stock Purchase Plan since his last Section 16 filing.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Hope M. Spencer,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2291" TargetMode="External"/><Relationship Id="rId5" Type="http://schemas.openxmlformats.org/officeDocument/2006/relationships/hyperlink" Target="http://www.sec.gov/cgi-bin/browse-edgar?action=getcompany&amp;CIK=000109786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602</Words>
  <Characters>3266</Characters>
  <CharactersWithSpaces>3809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